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1C8F5" w14:textId="77777777" w:rsidR="00242305" w:rsidRPr="005C314F" w:rsidRDefault="00BE61AA" w:rsidP="00242305">
      <w:pPr>
        <w:jc w:val="center"/>
        <w:rPr>
          <w:rFonts w:ascii="Arial" w:hAnsi="Arial" w:cs="Arial"/>
          <w:b/>
          <w:sz w:val="28"/>
          <w:szCs w:val="28"/>
        </w:rPr>
      </w:pPr>
      <w:r w:rsidRPr="005C314F">
        <w:rPr>
          <w:rFonts w:ascii="Arial" w:hAnsi="Arial" w:cs="Arial"/>
          <w:b/>
          <w:sz w:val="28"/>
          <w:szCs w:val="28"/>
        </w:rPr>
        <w:t>PROCJENA UVJETA IZVRSNOSTI</w:t>
      </w:r>
    </w:p>
    <w:p w14:paraId="672A6659" w14:textId="77777777" w:rsidR="00145B73" w:rsidRPr="005C314F" w:rsidRDefault="00145B73" w:rsidP="00145B73">
      <w:pPr>
        <w:jc w:val="center"/>
        <w:rPr>
          <w:rFonts w:ascii="Arial" w:hAnsi="Arial" w:cs="Arial"/>
          <w:b/>
          <w:bCs/>
          <w:sz w:val="2"/>
          <w:szCs w:val="2"/>
        </w:rPr>
      </w:pPr>
    </w:p>
    <w:tbl>
      <w:tblPr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5495"/>
        <w:gridCol w:w="8647"/>
      </w:tblGrid>
      <w:tr w:rsidR="005C314F" w:rsidRPr="005C314F" w14:paraId="7017BADD" w14:textId="77777777" w:rsidTr="00A97984">
        <w:trPr>
          <w:trHeight w:val="454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14:paraId="09FCABF3" w14:textId="77777777" w:rsidR="00145B73" w:rsidRPr="005C314F" w:rsidRDefault="00145B73" w:rsidP="00440DFC">
            <w:pPr>
              <w:spacing w:after="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sz w:val="18"/>
                <w:szCs w:val="18"/>
              </w:rPr>
              <w:t>IME I PREZIME ODGOJNO-OBRAZOVNOG RADNIKA:</w:t>
            </w:r>
          </w:p>
        </w:tc>
        <w:tc>
          <w:tcPr>
            <w:tcW w:w="8647" w:type="dxa"/>
            <w:vAlign w:val="center"/>
          </w:tcPr>
          <w:p w14:paraId="0A37501D" w14:textId="77777777" w:rsidR="00145B73" w:rsidRPr="005C314F" w:rsidRDefault="00145B73" w:rsidP="00440DFC">
            <w:pPr>
              <w:spacing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C314F" w:rsidRPr="005C314F" w14:paraId="34894746" w14:textId="77777777" w:rsidTr="00A97984">
        <w:trPr>
          <w:trHeight w:val="454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14:paraId="6A5D30F4" w14:textId="77777777" w:rsidR="00145B73" w:rsidRPr="005C314F" w:rsidRDefault="00EC18F2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sz w:val="18"/>
                <w:szCs w:val="18"/>
              </w:rPr>
              <w:t>NAZIV ŠKOLSKE USTANOVE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8647" w:type="dxa"/>
            <w:vAlign w:val="center"/>
          </w:tcPr>
          <w:p w14:paraId="5DAB6C7B" w14:textId="77777777" w:rsidR="00145B73" w:rsidRPr="005C314F" w:rsidRDefault="00145B73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18F2" w:rsidRPr="005C314F" w14:paraId="76A93788" w14:textId="77777777" w:rsidTr="00A97984">
        <w:trPr>
          <w:trHeight w:val="454"/>
        </w:trPr>
        <w:tc>
          <w:tcPr>
            <w:tcW w:w="5495" w:type="dxa"/>
            <w:shd w:val="clear" w:color="auto" w:fill="F2F2F2" w:themeFill="background1" w:themeFillShade="F2"/>
            <w:vAlign w:val="center"/>
          </w:tcPr>
          <w:p w14:paraId="029C293F" w14:textId="77777777" w:rsidR="00EC18F2" w:rsidRPr="005C314F" w:rsidRDefault="00EC18F2" w:rsidP="00CB1507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  <w:r w:rsidRPr="00A97984">
              <w:rPr>
                <w:rFonts w:ascii="Arial" w:hAnsi="Arial" w:cs="Arial"/>
                <w:b/>
                <w:sz w:val="18"/>
                <w:szCs w:val="18"/>
              </w:rPr>
              <w:t>DATUM PRIJAVE ZA NAPREDOVANJE:</w:t>
            </w:r>
          </w:p>
        </w:tc>
        <w:tc>
          <w:tcPr>
            <w:tcW w:w="8647" w:type="dxa"/>
            <w:vAlign w:val="center"/>
          </w:tcPr>
          <w:p w14:paraId="02EB378F" w14:textId="77777777" w:rsidR="00EC18F2" w:rsidRPr="005C314F" w:rsidRDefault="00EC18F2" w:rsidP="00440DFC">
            <w:pPr>
              <w:spacing w:after="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A05A809" w14:textId="77777777" w:rsidR="00242305" w:rsidRPr="005C314F" w:rsidRDefault="00242305" w:rsidP="00145B7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4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600"/>
        <w:gridCol w:w="11132"/>
        <w:gridCol w:w="2410"/>
      </w:tblGrid>
      <w:tr w:rsidR="005C314F" w:rsidRPr="005C314F" w14:paraId="2CB1BB79" w14:textId="77777777" w:rsidTr="7ABD797A">
        <w:trPr>
          <w:trHeight w:val="1009"/>
        </w:trPr>
        <w:tc>
          <w:tcPr>
            <w:tcW w:w="11732" w:type="dxa"/>
            <w:gridSpan w:val="2"/>
            <w:tcBorders>
              <w:top w:val="double" w:sz="4" w:space="0" w:color="auto"/>
              <w:left w:val="double" w:sz="4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9ACDEC" w14:textId="77777777" w:rsidR="00BE61AA" w:rsidRPr="005C314F" w:rsidRDefault="00BE61AA" w:rsidP="00C62937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sz w:val="18"/>
                <w:szCs w:val="18"/>
              </w:rPr>
              <w:t>KATEGORIJE AKTIVNOSTI: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8B67D9F" w14:textId="77777777" w:rsidR="00BE61AA" w:rsidRPr="005C314F" w:rsidRDefault="00BE61AA" w:rsidP="00BE716F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sz w:val="18"/>
                <w:szCs w:val="18"/>
              </w:rPr>
              <w:t xml:space="preserve">BODOVI </w:t>
            </w:r>
          </w:p>
          <w:p w14:paraId="1DBD5064" w14:textId="77777777" w:rsidR="00BE61AA" w:rsidRPr="005C314F" w:rsidRDefault="00BE61AA" w:rsidP="00BE61AA">
            <w:pPr>
              <w:spacing w:before="120"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C314F">
              <w:rPr>
                <w:rFonts w:ascii="Arial" w:hAnsi="Arial" w:cs="Arial"/>
                <w:i/>
                <w:sz w:val="18"/>
                <w:szCs w:val="18"/>
              </w:rPr>
              <w:t>(prema procjeni odgojno-obrazovnog radnika)</w:t>
            </w:r>
          </w:p>
        </w:tc>
      </w:tr>
      <w:tr w:rsidR="005C314F" w:rsidRPr="005C314F" w14:paraId="2883AAB0" w14:textId="77777777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9ABD1BD" w14:textId="77777777" w:rsidR="00C62937" w:rsidRPr="005C314F" w:rsidRDefault="00C62937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Organizacija i/ili provedba natjecanja te mentorstvo učenicima, studentima i pripravnicima</w:t>
            </w:r>
          </w:p>
        </w:tc>
      </w:tr>
      <w:tr w:rsidR="005C314F" w:rsidRPr="005C314F" w14:paraId="6A616C4E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D8B3B0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8E295E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Mentorstvo učenicima koji sudjeluju na natjecanjima, smotrama i sl. na županijskoj razini uz dodatni bod po učeniku za osvojeno jedno od prva tri mjesta (po učeniku ili natjecateljskoj ekipi)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A39BBE3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0C7A122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D7D509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3F21F5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Mentorstvo učenicima koji sudjeluju na natjecanjima, smotrama i sl. na međužupanijskoj ili državnoj razini uz dodatni bod po učeniku za osvojeno jedno od prva tri mjesta (po učeniku ili natjecateljskoj ekipi)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C8F39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F0C5CE6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860A0C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5D53E9B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Mentorstvo učenicima koji sudjeluju na natjecanjima, smotrama i sl. na međunarodnoj razini uz dodatni bod po učeniku za osvojeno jedno od prva tri mjesta (po učeniku ili natjecateljskoj ekipi). U istoj školskoj godini svaki učenik ili ekipa boduje se samo jedanput prema najboljem uspjehu.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2A3D3E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0B13D07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3508DCD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4EF2A3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radu povjerenstava za organizaciju i/ili provedbu natjecanja, smotre i sl. za učenike na školskoj razini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D0B940D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67E3C8F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964F70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6AABA9A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radu povjerenstava za organizaciju i/ili provedbu natjecanja, smotre i sl. za učenike na županijskoj ili državnoj razini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E27B00A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F7FC4CB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D6F5A1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578F95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radu povjerenstava za organizaciju i/ili provedbu natjecanja, smotre i sl. za učenike na međunarodnoj razini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0061E4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6CCE596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8BDF8A7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3F812ED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radnim skupinama za izradu zadataka za natjecanja, smotre, nacionalne ispite ili državnu maturu (po ispitu)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4EAFD9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EC57F27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1AB481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2E21418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radnim skupinama za evaluaciju nacionalnih ispita ili državne mature (po ispitnom roku i predmetu)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94D5A5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E7299C3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58371F6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7DE9A6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Mentorstvo studentima učiteljskih i nastavničkih studija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DEEC669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FE21C87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9C1107F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8176FF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Mentorstvo pripravniku do stručnog ispita (po pripravniku)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56B9AB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17EBEE3" w14:textId="77777777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A1DA07E" w14:textId="77777777" w:rsidR="00BE61AA" w:rsidRPr="005C314F" w:rsidRDefault="00BE61AA" w:rsidP="00165AFF">
            <w:pPr>
              <w:pStyle w:val="normal-000016"/>
              <w:spacing w:line="276" w:lineRule="auto"/>
              <w:jc w:val="right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5FB0818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C58E20D" w14:textId="77777777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2E004AC6" w14:textId="77777777" w:rsidR="00A26DC5" w:rsidRPr="005C314F" w:rsidRDefault="00A26DC5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Predavanja, radionice i edukacije</w:t>
            </w:r>
          </w:p>
        </w:tc>
      </w:tr>
      <w:tr w:rsidR="005C314F" w:rsidRPr="005C314F" w14:paraId="2AA67203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E6CBBE6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lastRenderedPageBreak/>
              <w:t>2.1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701A76" w14:textId="77777777" w:rsidR="00BE61AA" w:rsidRPr="005C314F" w:rsidRDefault="00BE61AA" w:rsidP="00C82340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Predavanje, radionica ili ogledni sat na školskoj razini (po broju održanih,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>; do dva suautora)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49F31CB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97574C8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4672A24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8DBD31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Predavanje, radionica ili ogledni sat na županijskoj razini (po broju održanih,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>, uz pozitivnu evaluaciju od strane sudionika; do dva suautora)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3128261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E9E7C05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93486C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E59CD24" w14:textId="77777777" w:rsidR="00BE61AA" w:rsidRPr="005C314F" w:rsidRDefault="00BE61AA" w:rsidP="00C82340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Predavanje, radionica ili ogledni sat na međužupanijskoj/regionalnoj ili državnoj razini (po broju održanih,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>, uz pozitivnu evaluaciju od strane sudionika; do dva suautora)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486C05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3D1CD6B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26ABE82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C6AFF83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Predavanje ili radionica na međunarodnoj razini (po broju održanih, uživo 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>, uz pozitivnu evaluaciju od strane sudionika; do dva suautora)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101652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80FED4F" w14:textId="77777777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508AC1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E0C990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Dijeljenje primjera dobre prakse u primjeni inovativnih metoda poučavanja (primjerice u </w:t>
            </w:r>
            <w:proofErr w:type="spellStart"/>
            <w:r w:rsidRPr="005C314F">
              <w:rPr>
                <w:rFonts w:ascii="Arial" w:hAnsi="Arial" w:cs="Arial"/>
                <w:sz w:val="16"/>
                <w:szCs w:val="16"/>
              </w:rPr>
              <w:t>Edutoriju</w:t>
            </w:r>
            <w:proofErr w:type="spellEnd"/>
            <w:r w:rsidRPr="005C314F">
              <w:rPr>
                <w:rFonts w:ascii="Arial" w:hAnsi="Arial" w:cs="Arial"/>
                <w:sz w:val="16"/>
                <w:szCs w:val="16"/>
              </w:rPr>
              <w:t>, na obrazovnim portalima, školskim mrežnim stranicama, knjigama, zbornicima i brošurama) ako nije vrednovano u kategoriji STRUČNI ČLANCI, NASTAVNI MATERIJALI I OBRAZOVNI SADRŽAJI (po primjeru)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B99056E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52E6B79" w14:textId="77777777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C1B599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E2A424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Sudjelovanje na međunarodnim radionicama izvan Republike Hrvatske (strukturirani tečajevi, promatranje rada - </w:t>
            </w:r>
            <w:proofErr w:type="spellStart"/>
            <w:r w:rsidRPr="005C314F">
              <w:rPr>
                <w:rFonts w:ascii="Arial" w:hAnsi="Arial" w:cs="Arial"/>
                <w:i/>
                <w:sz w:val="16"/>
                <w:szCs w:val="16"/>
              </w:rPr>
              <w:t>job</w:t>
            </w:r>
            <w:proofErr w:type="spellEnd"/>
            <w:r w:rsidRPr="005C31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C314F">
              <w:rPr>
                <w:rFonts w:ascii="Arial" w:hAnsi="Arial" w:cs="Arial"/>
                <w:i/>
                <w:sz w:val="16"/>
                <w:szCs w:val="16"/>
              </w:rPr>
              <w:t>shadowing</w:t>
            </w:r>
            <w:proofErr w:type="spellEnd"/>
            <w:r w:rsidRPr="005C314F">
              <w:rPr>
                <w:rFonts w:ascii="Arial" w:hAnsi="Arial" w:cs="Arial"/>
                <w:sz w:val="16"/>
                <w:szCs w:val="16"/>
              </w:rPr>
              <w:t xml:space="preserve">, podučavanje u inozemnim ustanovama - </w:t>
            </w:r>
            <w:proofErr w:type="spellStart"/>
            <w:r w:rsidRPr="005C314F">
              <w:rPr>
                <w:rFonts w:ascii="Arial" w:hAnsi="Arial" w:cs="Arial"/>
                <w:i/>
                <w:sz w:val="16"/>
                <w:szCs w:val="16"/>
              </w:rPr>
              <w:t>teaching</w:t>
            </w:r>
            <w:proofErr w:type="spellEnd"/>
            <w:r w:rsidRPr="005C31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314F">
              <w:rPr>
                <w:rFonts w:ascii="Arial" w:hAnsi="Arial" w:cs="Arial"/>
                <w:i/>
                <w:sz w:val="16"/>
                <w:szCs w:val="16"/>
              </w:rPr>
              <w:t>assignment</w:t>
            </w:r>
            <w:proofErr w:type="spellEnd"/>
            <w:r w:rsidRPr="005C314F">
              <w:rPr>
                <w:rFonts w:ascii="Arial" w:hAnsi="Arial" w:cs="Arial"/>
                <w:sz w:val="16"/>
                <w:szCs w:val="16"/>
              </w:rPr>
              <w:t xml:space="preserve">; zajedničke aktivnosti učenja i podučavanja -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short-</w:t>
            </w:r>
            <w:proofErr w:type="spellStart"/>
            <w:r w:rsidRPr="005C314F">
              <w:rPr>
                <w:rFonts w:ascii="Arial" w:hAnsi="Arial" w:cs="Arial"/>
                <w:i/>
                <w:sz w:val="16"/>
                <w:szCs w:val="16"/>
              </w:rPr>
              <w:t>term</w:t>
            </w:r>
            <w:proofErr w:type="spellEnd"/>
            <w:r w:rsidRPr="005C314F">
              <w:rPr>
                <w:rFonts w:ascii="Arial" w:hAnsi="Arial" w:cs="Arial"/>
                <w:i/>
                <w:sz w:val="16"/>
                <w:szCs w:val="16"/>
              </w:rPr>
              <w:t xml:space="preserve"> joint </w:t>
            </w:r>
            <w:proofErr w:type="spellStart"/>
            <w:r w:rsidRPr="005C314F">
              <w:rPr>
                <w:rFonts w:ascii="Arial" w:hAnsi="Arial" w:cs="Arial"/>
                <w:i/>
                <w:sz w:val="16"/>
                <w:szCs w:val="16"/>
              </w:rPr>
              <w:t>staff</w:t>
            </w:r>
            <w:proofErr w:type="spellEnd"/>
            <w:r w:rsidRPr="005C31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C314F">
              <w:rPr>
                <w:rFonts w:ascii="Arial" w:hAnsi="Arial" w:cs="Arial"/>
                <w:i/>
                <w:sz w:val="16"/>
                <w:szCs w:val="16"/>
              </w:rPr>
              <w:t>training</w:t>
            </w:r>
            <w:proofErr w:type="spellEnd"/>
            <w:r w:rsidRPr="005C31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C314F">
              <w:rPr>
                <w:rFonts w:ascii="Arial" w:hAnsi="Arial" w:cs="Arial"/>
                <w:i/>
                <w:sz w:val="16"/>
                <w:szCs w:val="16"/>
              </w:rPr>
              <w:t>events</w:t>
            </w:r>
            <w:proofErr w:type="spellEnd"/>
            <w:r w:rsidRPr="005C314F">
              <w:rPr>
                <w:rFonts w:ascii="Arial" w:hAnsi="Arial" w:cs="Arial"/>
                <w:sz w:val="16"/>
                <w:szCs w:val="16"/>
              </w:rPr>
              <w:t>) (po broju radionica ili aktivnosti mobilnosti)</w:t>
            </w:r>
          </w:p>
          <w:p w14:paraId="781C7B79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1 bod za strukturirane tečaje s potvrdom o sudjelovanju </w:t>
            </w:r>
          </w:p>
          <w:p w14:paraId="225BC634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2 boda za promatranje rada (</w:t>
            </w:r>
            <w:proofErr w:type="spellStart"/>
            <w:r w:rsidRPr="005C314F">
              <w:rPr>
                <w:rFonts w:ascii="Arial" w:hAnsi="Arial" w:cs="Arial"/>
                <w:i/>
                <w:sz w:val="16"/>
                <w:szCs w:val="16"/>
              </w:rPr>
              <w:t>job</w:t>
            </w:r>
            <w:proofErr w:type="spellEnd"/>
            <w:r w:rsidRPr="005C31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C314F">
              <w:rPr>
                <w:rFonts w:ascii="Arial" w:hAnsi="Arial" w:cs="Arial"/>
                <w:i/>
                <w:sz w:val="16"/>
                <w:szCs w:val="16"/>
              </w:rPr>
              <w:t>shadowing</w:t>
            </w:r>
            <w:proofErr w:type="spellEnd"/>
            <w:r w:rsidRPr="005C314F">
              <w:rPr>
                <w:rFonts w:ascii="Arial" w:hAnsi="Arial" w:cs="Arial"/>
                <w:sz w:val="16"/>
                <w:szCs w:val="16"/>
              </w:rPr>
              <w:t xml:space="preserve">) s potvrdom o sudjelovanju </w:t>
            </w:r>
          </w:p>
          <w:p w14:paraId="2CCFA624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 boda za proučavanje u inozemnim ustanovama (</w:t>
            </w:r>
            <w:proofErr w:type="spellStart"/>
            <w:r w:rsidRPr="005C314F">
              <w:rPr>
                <w:rFonts w:ascii="Arial" w:hAnsi="Arial" w:cs="Arial"/>
                <w:i/>
                <w:sz w:val="16"/>
                <w:szCs w:val="16"/>
              </w:rPr>
              <w:t>teaching</w:t>
            </w:r>
            <w:proofErr w:type="spellEnd"/>
            <w:r w:rsidRPr="005C314F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5C314F">
              <w:rPr>
                <w:rFonts w:ascii="Arial" w:hAnsi="Arial" w:cs="Arial"/>
                <w:i/>
                <w:sz w:val="16"/>
                <w:szCs w:val="16"/>
              </w:rPr>
              <w:t>assignment</w:t>
            </w:r>
            <w:proofErr w:type="spellEnd"/>
            <w:r w:rsidRPr="005C314F">
              <w:rPr>
                <w:rFonts w:ascii="Arial" w:hAnsi="Arial" w:cs="Arial"/>
                <w:sz w:val="16"/>
                <w:szCs w:val="16"/>
              </w:rPr>
              <w:t>); zajedničke aktivnosti učenja i podučavanja (</w:t>
            </w:r>
            <w:proofErr w:type="spellStart"/>
            <w:r w:rsidRPr="005C314F">
              <w:rPr>
                <w:rFonts w:ascii="Arial" w:hAnsi="Arial" w:cs="Arial"/>
                <w:i/>
                <w:sz w:val="16"/>
                <w:szCs w:val="16"/>
              </w:rPr>
              <w:t>shortterm</w:t>
            </w:r>
            <w:proofErr w:type="spellEnd"/>
            <w:r w:rsidRPr="005C314F">
              <w:rPr>
                <w:rFonts w:ascii="Arial" w:hAnsi="Arial" w:cs="Arial"/>
                <w:i/>
                <w:sz w:val="16"/>
                <w:szCs w:val="16"/>
              </w:rPr>
              <w:t xml:space="preserve"> joint </w:t>
            </w:r>
            <w:proofErr w:type="spellStart"/>
            <w:r w:rsidRPr="005C314F">
              <w:rPr>
                <w:rFonts w:ascii="Arial" w:hAnsi="Arial" w:cs="Arial"/>
                <w:i/>
                <w:sz w:val="16"/>
                <w:szCs w:val="16"/>
              </w:rPr>
              <w:t>staff</w:t>
            </w:r>
            <w:proofErr w:type="spellEnd"/>
            <w:r w:rsidRPr="005C31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C314F">
              <w:rPr>
                <w:rFonts w:ascii="Arial" w:hAnsi="Arial" w:cs="Arial"/>
                <w:i/>
                <w:sz w:val="16"/>
                <w:szCs w:val="16"/>
              </w:rPr>
              <w:t>training</w:t>
            </w:r>
            <w:proofErr w:type="spellEnd"/>
            <w:r w:rsidRPr="005C314F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 w:rsidRPr="005C314F">
              <w:rPr>
                <w:rFonts w:ascii="Arial" w:hAnsi="Arial" w:cs="Arial"/>
                <w:i/>
                <w:sz w:val="16"/>
                <w:szCs w:val="16"/>
              </w:rPr>
              <w:t>events</w:t>
            </w:r>
            <w:proofErr w:type="spellEnd"/>
            <w:r w:rsidRPr="005C314F">
              <w:rPr>
                <w:rFonts w:ascii="Arial" w:hAnsi="Arial" w:cs="Arial"/>
                <w:sz w:val="16"/>
                <w:szCs w:val="16"/>
              </w:rPr>
              <w:t>) uz potvrdu o uspješnosti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299C43A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0A4F2A47" w14:textId="77777777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F27350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4E24CB1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Sudjelovanje u edukaciji na državnoj razini (po broju edukacija,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): </w:t>
            </w:r>
          </w:p>
          <w:p w14:paraId="30FBCBF8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5 do 10 sati = 1 bod </w:t>
            </w:r>
          </w:p>
          <w:p w14:paraId="5D5403BD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11 do 20 sati = 2 boda </w:t>
            </w:r>
          </w:p>
          <w:p w14:paraId="0DC3B524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21 do 30 sati = 3 boda </w:t>
            </w:r>
          </w:p>
          <w:p w14:paraId="0A42E316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više 30 sati = 4 boda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DDBEF00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5953FF9" w14:textId="77777777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147D317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B38D208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Vođenje ili </w:t>
            </w:r>
            <w:proofErr w:type="spellStart"/>
            <w:r w:rsidRPr="005C314F">
              <w:rPr>
                <w:rFonts w:ascii="Arial" w:hAnsi="Arial" w:cs="Arial"/>
                <w:sz w:val="16"/>
                <w:szCs w:val="16"/>
              </w:rPr>
              <w:t>mentoriranje</w:t>
            </w:r>
            <w:proofErr w:type="spellEnd"/>
            <w:r w:rsidRPr="005C314F">
              <w:rPr>
                <w:rFonts w:ascii="Arial" w:hAnsi="Arial" w:cs="Arial"/>
                <w:sz w:val="16"/>
                <w:szCs w:val="16"/>
              </w:rPr>
              <w:t xml:space="preserve"> edukacije na državnoj razini (po broju edukacija,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, uz pozitivnu evaluaciju od strane sudionika): </w:t>
            </w:r>
          </w:p>
          <w:p w14:paraId="658F7A40" w14:textId="77777777" w:rsidR="00BE61AA" w:rsidRPr="005C314F" w:rsidRDefault="00BE61AA" w:rsidP="000A7EEA">
            <w:pPr>
              <w:pStyle w:val="pt-normal-00001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do 3 sata = 1 bod</w:t>
            </w:r>
          </w:p>
          <w:p w14:paraId="7405F826" w14:textId="77777777" w:rsidR="00BE61AA" w:rsidRPr="005C314F" w:rsidRDefault="00BE61AA" w:rsidP="000A7EEA">
            <w:pPr>
              <w:pStyle w:val="pt-normal-00001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od 4 do 5 sati = 2 boda</w:t>
            </w:r>
          </w:p>
          <w:p w14:paraId="044B82B4" w14:textId="77777777" w:rsidR="00BE61AA" w:rsidRPr="005C314F" w:rsidRDefault="00BE61AA" w:rsidP="000A7EEA">
            <w:pPr>
              <w:pStyle w:val="pt-normal-00001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od 6 do 10 sati = 3 boda</w:t>
            </w:r>
          </w:p>
          <w:p w14:paraId="033FEF26" w14:textId="77777777" w:rsidR="00BE61AA" w:rsidRPr="005C314F" w:rsidRDefault="00BE61AA" w:rsidP="000A7EEA">
            <w:pPr>
              <w:pStyle w:val="pt-normal-00001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od 11 do 20 sati = 4 boda</w:t>
            </w:r>
          </w:p>
          <w:p w14:paraId="1AE57902" w14:textId="77777777" w:rsidR="00BE61AA" w:rsidRPr="005C314F" w:rsidRDefault="00BE61AA" w:rsidP="000A7EEA">
            <w:pPr>
              <w:pStyle w:val="pt-normal-000016"/>
              <w:spacing w:before="0" w:beforeAutospacing="0" w:after="0" w:afterAutospacing="0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od 21 do 30 sati = 5 boda</w:t>
            </w:r>
          </w:p>
          <w:p w14:paraId="5BAE7348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pt-defaultparagraphfont-000015"/>
                <w:rFonts w:ascii="Arial" w:hAnsi="Arial" w:cs="Arial"/>
                <w:sz w:val="16"/>
                <w:szCs w:val="16"/>
              </w:rPr>
              <w:t>više od 30 sati = 6 bodova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61D779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7F0ECDB" w14:textId="77777777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6D8C0FA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2.9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A0ED95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Sudjelovanje u edukaciji na međunarodnoj razini (po broju edukacija, međusobno različitih, uživo ili online): </w:t>
            </w:r>
          </w:p>
          <w:p w14:paraId="06460BB5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5 do 10 sati = 2 boda </w:t>
            </w:r>
          </w:p>
          <w:p w14:paraId="530C510B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11 do 20 sati = 3 boda </w:t>
            </w:r>
          </w:p>
          <w:p w14:paraId="3C15ABC2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21 do 30 sati = 4 boda </w:t>
            </w:r>
          </w:p>
          <w:p w14:paraId="55B2F60F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više 30 sati = 5 bodova.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CF2D8B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0EE18D7" w14:textId="77777777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C4774C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2.10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E9CBD94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Vođenje ili </w:t>
            </w:r>
            <w:proofErr w:type="spellStart"/>
            <w:r w:rsidRPr="005C314F">
              <w:rPr>
                <w:rFonts w:ascii="Arial" w:hAnsi="Arial" w:cs="Arial"/>
                <w:sz w:val="16"/>
                <w:szCs w:val="16"/>
              </w:rPr>
              <w:t>mentoriranje</w:t>
            </w:r>
            <w:proofErr w:type="spellEnd"/>
            <w:r w:rsidRPr="005C314F">
              <w:rPr>
                <w:rFonts w:ascii="Arial" w:hAnsi="Arial" w:cs="Arial"/>
                <w:sz w:val="16"/>
                <w:szCs w:val="16"/>
              </w:rPr>
              <w:t xml:space="preserve"> edukacije na međunarodnoj razini (po broju edukacija, međusobno različitih, uživo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, uz pozitivnu evaluaciju od strane sudionika): </w:t>
            </w:r>
          </w:p>
          <w:p w14:paraId="13479C0C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5 do 10 sati = 4 boda </w:t>
            </w:r>
          </w:p>
          <w:p w14:paraId="3C290B2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11 do 20 sati = 5 bodova </w:t>
            </w:r>
          </w:p>
          <w:p w14:paraId="334738D2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od 21 do 30 sati = 6 bodova </w:t>
            </w:r>
          </w:p>
          <w:p w14:paraId="5C6083B2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više 30 sati = 7 bodova.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FB78278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E721757" w14:textId="77777777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BCB4CB1" w14:textId="77777777" w:rsidR="00BE61AA" w:rsidRPr="005C314F" w:rsidRDefault="00BE61AA" w:rsidP="000A7EEA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FC39945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672F301" w14:textId="77777777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BEBC50" w14:textId="77777777" w:rsidR="00165AFF" w:rsidRPr="005C314F" w:rsidRDefault="00165AFF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>Rad u stručnim vijećima,  udrugama i sl.</w:t>
            </w:r>
          </w:p>
        </w:tc>
      </w:tr>
      <w:tr w:rsidR="005C314F" w:rsidRPr="005C314F" w14:paraId="26062AEF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F7BA2E8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1D675B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stručnog vijeća na školskoj razini (po školskoj godini) uz minimalno tri održana sastanka stručnog vijeća godišnje te minimalno jednog održanog predavanja ili radionice godišnje.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562CB0E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AEEAD42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77ADB0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725AF11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stručnog vijeća na županijskoj razini (po školskoj godini) uz minimalno tri održana sastanka stručnog vijeća godišnje te minimalno jednog održanog predavanja ili radionice godišnje.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CE0A41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BCDF17A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B69759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5CCF14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Doprinos struci kroz rad u strukovnim udrugama koje potiču, razvijaju i unapređuju struku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2EBF3C5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BBD2613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69EBE80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59626A9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stručne udruge povezane s obrazovanjem na lokalnoj ili županijskoj razini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98A12B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AA589AF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01AE08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81D1A2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stručne udruge povezane s obrazovanjem regionalnoj ili državnoj razini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46DB82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04D4D49A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0AE3E11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1F2568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stručnog društva, kluba ili sekcije na školskoj ili županijskoj razini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997CC1D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F17DBCE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0238FD9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C34BC0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stručnog društva, kluba ili sekcije na međužupanijskoj/regionalnoj ili državnoj razini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10FFD37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4D477A4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A02F6C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66706D5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Neposredan odgojno-obrazovni rad s učenicima s teškoćama ili s darovitim učenicima izvan školske ustanove, odnosno u organizaciji različitih ustanova ili udruga civilnog društva koje provode aktivnosti u području odgoja i obrazovanja djece i mladih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699379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7036B67" w14:textId="77777777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90673B2" w14:textId="77777777" w:rsidR="00BE61AA" w:rsidRPr="005C314F" w:rsidRDefault="00BE61AA" w:rsidP="000A7EEA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FE9F23F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786F130" w14:textId="77777777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6335599" w14:textId="77777777" w:rsidR="00165AFF" w:rsidRPr="005C314F" w:rsidRDefault="00165AFF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Stručni članci, nastavni materijali i obrazovni sadržaji</w:t>
            </w:r>
          </w:p>
        </w:tc>
      </w:tr>
      <w:tr w:rsidR="005C314F" w:rsidRPr="005C314F" w14:paraId="3FF136C9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ADC8E8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DB16FFE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Objavljivanje stručnog ili znanstvenog članka u tiskanoj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publikaciji u Republici Hrvatskoj (do tri suautora; po broju objavljenih radova)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F72F64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59F0E97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D112E1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BB82125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Objavljivanje stručnog ili znanstvenog članka u tiskanoj ili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publikaciji izvan Republike Hrvatske (do tri suautora; po broju objavljenih radova)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8CE6F91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0678823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0F788C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2CEEF3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Pisanje recenzije udžbenika, stručnih knjiga, priručnika ili članaka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CDCEAD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BF6CA5C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BA39565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17AA739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radu stručnih povjerenstava koje imenuje ministar nadležan za obrazovanje, a radi procjene usklađenosti udžbenika sukladno propisima kojima je uređeno odobravanje udžbenika (po udžbeniku)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B9E253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7E06F42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5B0E7C1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6FE023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Prijevod udžbenika, stručne literature, računalnog obrazovnog programa i sl.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DE523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5C4E9D5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B439FDB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D5FF84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Autorstvo i suautorstvo stručnih knjiga, obrazovnih računalnih programa, priručnika i digitalnih obrazovnih sadržaja za barem 10 nastavnih sati, online edukacija u minimalnom trajanju od 20 sati (do tri suautora i po broju objavljenih publikacija)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2E56223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EA6C99F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9BDB427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28E580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Autorstvo i suautorstvo stručnih knjiga, obrazovnih računalnih programa, priručnika i digitalnih obrazovnih sadržaja za barem 10 nastavnih sati,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edukacija u minimalnom trajanju od 20 sati (više od tri suautora i po broju objavljenih publikacija)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547A01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FB450EE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B576BDF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C07785E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Autorstvo i suautorstvo recenziranih i/ili odobrenih digitalnih obrazovnih sadržaja na temelju </w:t>
            </w:r>
            <w:r w:rsidRPr="005C314F">
              <w:rPr>
                <w:rFonts w:ascii="Arial" w:hAnsi="Arial" w:cs="Arial"/>
                <w:i/>
                <w:sz w:val="16"/>
                <w:szCs w:val="16"/>
                <w:u w:val="single"/>
              </w:rPr>
              <w:t>Zakona o udžbenicima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043CB0F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1A08343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AC87A71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4.9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3172A2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Autorstvo i suautorstvo </w:t>
            </w:r>
            <w:r w:rsidRPr="005C314F">
              <w:rPr>
                <w:rFonts w:ascii="Arial" w:hAnsi="Arial" w:cs="Arial"/>
                <w:i/>
                <w:sz w:val="16"/>
                <w:szCs w:val="16"/>
              </w:rPr>
              <w:t>online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edukacija u minimalnom trajanju od 10 sati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7459315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3A77D06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F520F5A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lastRenderedPageBreak/>
              <w:t>4.10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9A0187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Objavljivanje oglednih primjera prilagodbi metoda, sadržaja, aktivnosti i sl. za učenike s poteškoćama (po broju objavljenih radova)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537F28F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B874372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78E754B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4.11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87E748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Objavljivanje oglednih primjera prilagodbi metoda, sadržaja, aktivnosti i sl. za darovite učenike (po broju objavljenih radova)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FB9E20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C388D58" w14:textId="77777777" w:rsidTr="7ABD797A">
        <w:trPr>
          <w:trHeight w:val="425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AAFA4C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4.12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F5F25C6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Izrada i objavljivanje otvorenih obrazovnih sadržaja (po broju objavljenih sadržaja) : </w:t>
            </w:r>
          </w:p>
          <w:p w14:paraId="3E0ABF7C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obrazovni sadržaji za do 10 nastavnih sati = 2 boda </w:t>
            </w:r>
          </w:p>
          <w:p w14:paraId="4E0E467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obrazovni sadržaji za od </w:t>
            </w:r>
            <w:r w:rsidRPr="005C314F">
              <w:rPr>
                <w:rFonts w:ascii="Arial" w:hAnsi="Arial" w:cs="Arial"/>
                <w:b/>
                <w:sz w:val="16"/>
                <w:szCs w:val="16"/>
              </w:rPr>
              <w:t>11</w:t>
            </w:r>
            <w:r w:rsidRPr="005C314F">
              <w:rPr>
                <w:rFonts w:ascii="Arial" w:hAnsi="Arial" w:cs="Arial"/>
                <w:sz w:val="16"/>
                <w:szCs w:val="16"/>
              </w:rPr>
              <w:t xml:space="preserve"> do 20 nastavnih sati = 4 boda </w:t>
            </w:r>
          </w:p>
          <w:p w14:paraId="0A78252C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obrazovni sadržaji za veći dio nekog nastavnog predmeta, odnosno cijelu školsku godinu = 6 bodova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0DF9E5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5544C56" w14:textId="77777777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FAC5574" w14:textId="77777777" w:rsidR="00BE61AA" w:rsidRPr="005C314F" w:rsidRDefault="00BE61AA" w:rsidP="000A7EEA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4E871B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D31A91F" w14:textId="77777777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5E8021D2" w14:textId="77777777" w:rsidR="00165AFF" w:rsidRPr="005C314F" w:rsidRDefault="00165AFF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Projekti</w:t>
            </w:r>
          </w:p>
        </w:tc>
      </w:tr>
      <w:tr w:rsidR="005C314F" w:rsidRPr="005C314F" w14:paraId="19CEA475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6AA1BC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260EB7B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Priprema i pisanje projekta na državnoj razini (po projektu) </w:t>
            </w:r>
          </w:p>
          <w:p w14:paraId="27A6772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2 boda ako je projekt prihvaćen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44A5D23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8675DE5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8DA2E20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CDD759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Priprema i pisanje projekta na međunarodnoj razini (po projektu) </w:t>
            </w:r>
          </w:p>
          <w:p w14:paraId="1A7D2AE9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3 boda ako je projekt prihvaćen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38610EB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888B649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0AC77C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E354ED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projekta na školskoj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37805D2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EB1C51A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C37817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D12E31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projekta u trajanju od najmanje godinu dana na školskoj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63F29E8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EAD90BC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913425C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AD1940F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projekta u trajanju od najmanje godinu dana na državnoj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B7B4B8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E0A4946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79017E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C61231B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jednogodišnjeg projekta na međunarodnoj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A0FF5F2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167924B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3917EF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4BB53F1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višegodišnjeg projekta na međunarodnoj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630AD6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1C33CEF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997E62C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186CC21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i doprinos realizaciji rezultata projekta na školskoj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182907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D03C61B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0E81EB1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5.9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5B250D0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i doprinos realizaciji rezultata projekta na državnoj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BA226A1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97343A6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9C0B07A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5.10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1907467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i doprinos realizaciji rezultata projekta na međunarodnoj razini (po projektu)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7AD93B2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94FB512" w14:textId="77777777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9F7643" w14:textId="77777777" w:rsidR="00BE61AA" w:rsidRPr="005C314F" w:rsidRDefault="00BE61AA" w:rsidP="000A7EEA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DE4B5B7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81E6827" w14:textId="77777777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0AAADA35" w14:textId="77777777" w:rsidR="00165AFF" w:rsidRPr="005C314F" w:rsidRDefault="00165AFF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Unaprjeđenje rada škole</w:t>
            </w:r>
          </w:p>
        </w:tc>
      </w:tr>
      <w:tr w:rsidR="005C314F" w:rsidRPr="005C314F" w14:paraId="5A52E1B5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51B6B56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48813C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Sudjelovanje u </w:t>
            </w:r>
            <w:proofErr w:type="spellStart"/>
            <w:r w:rsidRPr="005C314F">
              <w:rPr>
                <w:rFonts w:ascii="Arial" w:hAnsi="Arial" w:cs="Arial"/>
                <w:sz w:val="16"/>
                <w:szCs w:val="16"/>
              </w:rPr>
              <w:t>samovrednovanju</w:t>
            </w:r>
            <w:proofErr w:type="spellEnd"/>
            <w:r w:rsidRPr="005C314F">
              <w:rPr>
                <w:rFonts w:ascii="Arial" w:hAnsi="Arial" w:cs="Arial"/>
                <w:sz w:val="16"/>
                <w:szCs w:val="16"/>
              </w:rPr>
              <w:t xml:space="preserve"> ili vanjskom vrednovanju škole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6204FF1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BD18041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744821B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BB4A1E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Rad u školskom timu za kvalitetu ili rad u povjerenstvu za kvalitetu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DBF0D7D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F15D09D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33F6B65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4148A89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Vođenje školskog tima za kvalitetu ili rad koordinatora za provedbu </w:t>
            </w:r>
            <w:proofErr w:type="spellStart"/>
            <w:r w:rsidRPr="005C314F">
              <w:rPr>
                <w:rFonts w:ascii="Arial" w:hAnsi="Arial" w:cs="Arial"/>
                <w:sz w:val="16"/>
                <w:szCs w:val="16"/>
              </w:rPr>
              <w:t>samovrednovanja</w:t>
            </w:r>
            <w:proofErr w:type="spellEnd"/>
            <w:r w:rsidRPr="005C314F">
              <w:rPr>
                <w:rFonts w:ascii="Arial" w:hAnsi="Arial" w:cs="Arial"/>
                <w:sz w:val="16"/>
                <w:szCs w:val="16"/>
              </w:rPr>
              <w:t xml:space="preserve">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62F1B3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CAD1CF0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C4ACDD9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lastRenderedPageBreak/>
              <w:t>6.4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35B7945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Uređivanje školske mrežne stranice, školskog lista ili školske stranice na društvenim mrežama (po godini i po publikaciji)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02F2C34E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8F84D80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4C475CF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C14683F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Pripremanje i organizacija javnog događanja u školi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80A4E5D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6C74435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2B9B9D7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98E9CBC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Pripremanje i organizacija javnog događanja vezanog uz obrazovanje na županijskoj ili državnoj razini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19219836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4D4C4B0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FBEFFB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830514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ili koordiniranje javnog događaja vezanog uz obrazovanje na državnoj razini (po događanju)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96FEF7D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4CB10FF9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8900AA6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6.8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A7FDAC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Aktivno sudjelovanje u izvođenju programa za vanjske sudionike u regionalnom centru kompetentnosti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94DBD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78DCD8D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B4C038A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6.9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2BEB09D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Vođenje regionalnog centra kompetentnosti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69D0D3C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0333E1EF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F456D85" w14:textId="0A071B15" w:rsidR="00BE61AA" w:rsidRPr="005C314F" w:rsidRDefault="00BE61AA" w:rsidP="7ABD797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7ABD797A">
              <w:rPr>
                <w:rStyle w:val="defaultparagraphfont-000015"/>
                <w:rFonts w:ascii="Arial" w:hAnsi="Arial" w:cs="Arial"/>
                <w:sz w:val="16"/>
                <w:szCs w:val="16"/>
              </w:rPr>
              <w:t>6.1</w:t>
            </w:r>
            <w:r w:rsidR="1744DB5F" w:rsidRPr="7ABD797A">
              <w:rPr>
                <w:rStyle w:val="defaultparagraphfont-000015"/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898B997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Administriranje školskih platformi za e-učenje (po e-platformi i po godini 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54CD245A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6AB7A75" w14:textId="77777777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75D4B957" w14:textId="77777777" w:rsidR="00BE61AA" w:rsidRPr="005C314F" w:rsidRDefault="00BE61AA" w:rsidP="000A7EEA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231BE67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6B6CD12B" w14:textId="77777777" w:rsidTr="7ABD797A">
        <w:trPr>
          <w:trHeight w:val="425"/>
        </w:trPr>
        <w:tc>
          <w:tcPr>
            <w:tcW w:w="14142" w:type="dxa"/>
            <w:gridSpan w:val="3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14:paraId="747551A1" w14:textId="77777777" w:rsidR="00165AFF" w:rsidRPr="005C314F" w:rsidRDefault="00165AFF" w:rsidP="00C6293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i/>
                <w:sz w:val="18"/>
                <w:szCs w:val="18"/>
              </w:rPr>
              <w:t>Rad na unaprjeđenju sustava obrazovanja</w:t>
            </w:r>
          </w:p>
        </w:tc>
      </w:tr>
      <w:tr w:rsidR="005C314F" w:rsidRPr="005C314F" w14:paraId="0AC751F0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66F55D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7.1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D3B7307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Rad u povjerenstvima, radnim skupinama ili mentorskim timovima koje je imenovalo Ministarstvo znanosti i obrazovanja ili rad u povjerenstvu za polaganje stručnih ispita (po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6FEB5B0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A7183D0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3FEB448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7.2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CB9353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provođenju obrazovnog istraživanja na školskoj ili županijskoj razini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0D7AA69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5EEC2E9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2CA237E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7.3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72919C3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provođenju obrazovnog istraživanja na međužupanijskoj, državnoj ili međunarodnoj razini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7196D064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51CA417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4937B7B" w14:textId="77777777" w:rsidR="00BE61AA" w:rsidRPr="005C314F" w:rsidRDefault="00BE61AA" w:rsidP="00E60973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Style w:val="defaultparagraphfont-000015"/>
                <w:rFonts w:ascii="Arial" w:hAnsi="Arial" w:cs="Arial"/>
                <w:sz w:val="16"/>
                <w:szCs w:val="16"/>
              </w:rPr>
              <w:t>7.4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93929FB" w14:textId="77777777" w:rsidR="00BE61AA" w:rsidRPr="005C314F" w:rsidRDefault="00BE61AA" w:rsidP="000A7EEA">
            <w:pPr>
              <w:pStyle w:val="normal-000016"/>
              <w:spacing w:line="276" w:lineRule="auto"/>
              <w:rPr>
                <w:rStyle w:val="defaultparagraphfont-000015"/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Sudjelovanje u eksperimentalnom programu u skladu sa Zakonom o odgoju i obrazovanju (po školskoj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34FF1C98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23FE5B66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ECE0164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7.5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D57B804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Pripremanje i provođenje obrazovnog istraživanja na školskoj ili županijskoj razini, uz objavu rada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D072C0D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09F7210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77EB7D87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7.6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AEA4C3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Pripremanje i provođenje obrazovnog istraživanja na međužupanijskoj ili državnoj razini, uz objavu rada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48A21919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16A0B03E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C0CEF3B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7.7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63F934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Pripremanje i provođenje obrazovnog istraživanja na međunarodnoj razini, uz objavu rada (po broju)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6BD18F9B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318451B6" w14:textId="77777777" w:rsidTr="7ABD797A">
        <w:trPr>
          <w:trHeight w:val="454"/>
        </w:trPr>
        <w:tc>
          <w:tcPr>
            <w:tcW w:w="600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2896C8E0" w14:textId="77777777" w:rsidR="00BE61AA" w:rsidRPr="005C314F" w:rsidRDefault="00BE61AA" w:rsidP="00E60973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7.8</w:t>
            </w:r>
          </w:p>
        </w:tc>
        <w:tc>
          <w:tcPr>
            <w:tcW w:w="1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F27DF1A" w14:textId="77777777" w:rsidR="00BE61AA" w:rsidRPr="005C314F" w:rsidRDefault="00BE61AA" w:rsidP="000A7EEA">
            <w:pPr>
              <w:pStyle w:val="normal-000016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 xml:space="preserve">Sudjelovanje u radnim skupinama, povjerenstvima i sl. za izradu strateških, zakonodavnih, </w:t>
            </w:r>
            <w:proofErr w:type="spellStart"/>
            <w:r w:rsidRPr="005C314F">
              <w:rPr>
                <w:rFonts w:ascii="Arial" w:hAnsi="Arial" w:cs="Arial"/>
                <w:sz w:val="16"/>
                <w:szCs w:val="16"/>
              </w:rPr>
              <w:t>kurikulumskih</w:t>
            </w:r>
            <w:proofErr w:type="spellEnd"/>
            <w:r w:rsidRPr="005C314F">
              <w:rPr>
                <w:rFonts w:ascii="Arial" w:hAnsi="Arial" w:cs="Arial"/>
                <w:sz w:val="16"/>
                <w:szCs w:val="16"/>
              </w:rPr>
              <w:t xml:space="preserve"> i sl. dokumenata na državnoj razini (po skupini i po godini)</w:t>
            </w:r>
          </w:p>
        </w:tc>
        <w:tc>
          <w:tcPr>
            <w:tcW w:w="2410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14:paraId="238601FE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70827FF2" w14:textId="77777777" w:rsidTr="7ABD797A">
        <w:trPr>
          <w:trHeight w:val="340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C4FC56" w14:textId="77777777" w:rsidR="00BE61AA" w:rsidRPr="005C314F" w:rsidRDefault="00BE61AA" w:rsidP="00165AFF">
            <w:pPr>
              <w:pStyle w:val="normal-000016"/>
              <w:spacing w:line="276" w:lineRule="auto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5C314F">
              <w:rPr>
                <w:rFonts w:ascii="Arial" w:hAnsi="Arial" w:cs="Arial"/>
                <w:sz w:val="16"/>
                <w:szCs w:val="16"/>
              </w:rPr>
              <w:t>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0F3CABC7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C314F" w:rsidRPr="005C314F" w14:paraId="5E6A8305" w14:textId="77777777" w:rsidTr="7ABD797A">
        <w:trPr>
          <w:trHeight w:val="425"/>
        </w:trPr>
        <w:tc>
          <w:tcPr>
            <w:tcW w:w="11732" w:type="dxa"/>
            <w:gridSpan w:val="2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807308" w14:textId="77777777" w:rsidR="00BE61AA" w:rsidRPr="005C314F" w:rsidRDefault="00BE61AA" w:rsidP="00A26DC5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C314F">
              <w:rPr>
                <w:rFonts w:ascii="Arial" w:hAnsi="Arial" w:cs="Arial"/>
                <w:b/>
                <w:sz w:val="18"/>
                <w:szCs w:val="18"/>
              </w:rPr>
              <w:t>SVEUKUPNO: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5B08B5D1" w14:textId="77777777" w:rsidR="00BE61AA" w:rsidRPr="005C314F" w:rsidRDefault="00BE61AA" w:rsidP="00440DF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6DEB4AB" w14:textId="77777777" w:rsidR="00145B73" w:rsidRPr="005C314F" w:rsidRDefault="00145B73" w:rsidP="005C314F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</w:p>
    <w:sectPr w:rsidR="00145B73" w:rsidRPr="005C314F" w:rsidSect="005439E0">
      <w:footerReference w:type="default" r:id="rId11"/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4E0F1" w14:textId="77777777" w:rsidR="005D724C" w:rsidRDefault="005D724C" w:rsidP="00A97984">
      <w:pPr>
        <w:spacing w:after="0" w:line="240" w:lineRule="auto"/>
      </w:pPr>
      <w:r>
        <w:separator/>
      </w:r>
    </w:p>
  </w:endnote>
  <w:endnote w:type="continuationSeparator" w:id="0">
    <w:p w14:paraId="3E54067D" w14:textId="77777777" w:rsidR="005D724C" w:rsidRDefault="005D724C" w:rsidP="00A97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28388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16"/>
        <w:szCs w:val="16"/>
      </w:rPr>
    </w:sdtEndPr>
    <w:sdtContent>
      <w:p w14:paraId="3D3D22A9" w14:textId="4B938CF4" w:rsidR="00A97984" w:rsidRPr="00A97984" w:rsidRDefault="00A97984">
        <w:pPr>
          <w:pStyle w:val="Podnoje"/>
          <w:jc w:val="right"/>
          <w:rPr>
            <w:rFonts w:ascii="Arial" w:hAnsi="Arial" w:cs="Arial"/>
            <w:sz w:val="16"/>
            <w:szCs w:val="16"/>
          </w:rPr>
        </w:pPr>
        <w:r w:rsidRPr="00A97984">
          <w:rPr>
            <w:rFonts w:ascii="Arial" w:hAnsi="Arial" w:cs="Arial"/>
            <w:sz w:val="16"/>
            <w:szCs w:val="16"/>
          </w:rPr>
          <w:fldChar w:fldCharType="begin"/>
        </w:r>
        <w:r w:rsidRPr="00A97984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A97984">
          <w:rPr>
            <w:rFonts w:ascii="Arial" w:hAnsi="Arial" w:cs="Arial"/>
            <w:sz w:val="16"/>
            <w:szCs w:val="16"/>
          </w:rPr>
          <w:fldChar w:fldCharType="separate"/>
        </w:r>
        <w:r w:rsidR="00AB13EE">
          <w:rPr>
            <w:rFonts w:ascii="Arial" w:hAnsi="Arial" w:cs="Arial"/>
            <w:noProof/>
            <w:sz w:val="16"/>
            <w:szCs w:val="16"/>
          </w:rPr>
          <w:t>2</w:t>
        </w:r>
        <w:r w:rsidRPr="00A97984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1F3B1409" w14:textId="77777777" w:rsidR="00A97984" w:rsidRDefault="00A979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5D48D" w14:textId="77777777" w:rsidR="005D724C" w:rsidRDefault="005D724C" w:rsidP="00A97984">
      <w:pPr>
        <w:spacing w:after="0" w:line="240" w:lineRule="auto"/>
      </w:pPr>
      <w:r>
        <w:separator/>
      </w:r>
    </w:p>
  </w:footnote>
  <w:footnote w:type="continuationSeparator" w:id="0">
    <w:p w14:paraId="43CE1152" w14:textId="77777777" w:rsidR="005D724C" w:rsidRDefault="005D724C" w:rsidP="00A97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968FF"/>
    <w:multiLevelType w:val="hybridMultilevel"/>
    <w:tmpl w:val="9510FBFC"/>
    <w:lvl w:ilvl="0" w:tplc="49E8A7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B73C37"/>
    <w:multiLevelType w:val="hybridMultilevel"/>
    <w:tmpl w:val="B9A453AA"/>
    <w:lvl w:ilvl="0" w:tplc="FFF8715A">
      <w:start w:val="1"/>
      <w:numFmt w:val="decimal"/>
      <w:lvlText w:val="%1."/>
      <w:lvlJc w:val="left"/>
      <w:pPr>
        <w:ind w:left="720" w:hanging="360"/>
      </w:pPr>
    </w:lvl>
    <w:lvl w:ilvl="1" w:tplc="1BA87636">
      <w:start w:val="1"/>
      <w:numFmt w:val="lowerLetter"/>
      <w:lvlText w:val="%2."/>
      <w:lvlJc w:val="left"/>
      <w:pPr>
        <w:ind w:left="1440" w:hanging="360"/>
      </w:pPr>
    </w:lvl>
    <w:lvl w:ilvl="2" w:tplc="6B46B7BA">
      <w:start w:val="1"/>
      <w:numFmt w:val="lowerRoman"/>
      <w:lvlText w:val="%3."/>
      <w:lvlJc w:val="right"/>
      <w:pPr>
        <w:ind w:left="2160" w:hanging="180"/>
      </w:pPr>
    </w:lvl>
    <w:lvl w:ilvl="3" w:tplc="07E67940">
      <w:start w:val="1"/>
      <w:numFmt w:val="decimal"/>
      <w:lvlText w:val="%4."/>
      <w:lvlJc w:val="left"/>
      <w:pPr>
        <w:ind w:left="2880" w:hanging="360"/>
      </w:pPr>
    </w:lvl>
    <w:lvl w:ilvl="4" w:tplc="21E015C6">
      <w:start w:val="1"/>
      <w:numFmt w:val="lowerLetter"/>
      <w:lvlText w:val="%5."/>
      <w:lvlJc w:val="left"/>
      <w:pPr>
        <w:ind w:left="3600" w:hanging="360"/>
      </w:pPr>
    </w:lvl>
    <w:lvl w:ilvl="5" w:tplc="993891C0">
      <w:start w:val="1"/>
      <w:numFmt w:val="lowerRoman"/>
      <w:lvlText w:val="%6."/>
      <w:lvlJc w:val="right"/>
      <w:pPr>
        <w:ind w:left="4320" w:hanging="180"/>
      </w:pPr>
    </w:lvl>
    <w:lvl w:ilvl="6" w:tplc="D4F0819C">
      <w:start w:val="1"/>
      <w:numFmt w:val="decimal"/>
      <w:lvlText w:val="%7."/>
      <w:lvlJc w:val="left"/>
      <w:pPr>
        <w:ind w:left="5040" w:hanging="360"/>
      </w:pPr>
    </w:lvl>
    <w:lvl w:ilvl="7" w:tplc="AE6A8524">
      <w:start w:val="1"/>
      <w:numFmt w:val="lowerLetter"/>
      <w:lvlText w:val="%8."/>
      <w:lvlJc w:val="left"/>
      <w:pPr>
        <w:ind w:left="5760" w:hanging="360"/>
      </w:pPr>
    </w:lvl>
    <w:lvl w:ilvl="8" w:tplc="178CA41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415E1"/>
    <w:multiLevelType w:val="hybridMultilevel"/>
    <w:tmpl w:val="1026076C"/>
    <w:lvl w:ilvl="0" w:tplc="14F68ECE">
      <w:start w:val="24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5B73"/>
    <w:rsid w:val="00083525"/>
    <w:rsid w:val="00090E78"/>
    <w:rsid w:val="000E4879"/>
    <w:rsid w:val="000F0D8E"/>
    <w:rsid w:val="00145B73"/>
    <w:rsid w:val="00165AFF"/>
    <w:rsid w:val="001D209D"/>
    <w:rsid w:val="002249B3"/>
    <w:rsid w:val="00242305"/>
    <w:rsid w:val="003344E6"/>
    <w:rsid w:val="00406A28"/>
    <w:rsid w:val="004D38AB"/>
    <w:rsid w:val="004F4383"/>
    <w:rsid w:val="005034B1"/>
    <w:rsid w:val="005100E3"/>
    <w:rsid w:val="005439E0"/>
    <w:rsid w:val="00576A33"/>
    <w:rsid w:val="005B7B84"/>
    <w:rsid w:val="005C314F"/>
    <w:rsid w:val="005D724C"/>
    <w:rsid w:val="00607C5C"/>
    <w:rsid w:val="00666256"/>
    <w:rsid w:val="006808CF"/>
    <w:rsid w:val="00681D8D"/>
    <w:rsid w:val="007234F7"/>
    <w:rsid w:val="00766D80"/>
    <w:rsid w:val="007A7756"/>
    <w:rsid w:val="007D5BB9"/>
    <w:rsid w:val="007F70E8"/>
    <w:rsid w:val="0083672B"/>
    <w:rsid w:val="00847696"/>
    <w:rsid w:val="00897198"/>
    <w:rsid w:val="008A0589"/>
    <w:rsid w:val="00902F13"/>
    <w:rsid w:val="00976B40"/>
    <w:rsid w:val="00996532"/>
    <w:rsid w:val="00A20759"/>
    <w:rsid w:val="00A26DC5"/>
    <w:rsid w:val="00A97984"/>
    <w:rsid w:val="00AB13EE"/>
    <w:rsid w:val="00AB20DF"/>
    <w:rsid w:val="00B060EB"/>
    <w:rsid w:val="00B54195"/>
    <w:rsid w:val="00B618D9"/>
    <w:rsid w:val="00B92FF9"/>
    <w:rsid w:val="00BD110A"/>
    <w:rsid w:val="00BD1D71"/>
    <w:rsid w:val="00BE3DDC"/>
    <w:rsid w:val="00BE61AA"/>
    <w:rsid w:val="00BE716F"/>
    <w:rsid w:val="00BF1C54"/>
    <w:rsid w:val="00C13B49"/>
    <w:rsid w:val="00C2026C"/>
    <w:rsid w:val="00C62937"/>
    <w:rsid w:val="00C82602"/>
    <w:rsid w:val="00D14B96"/>
    <w:rsid w:val="00D16B6B"/>
    <w:rsid w:val="00D94EFB"/>
    <w:rsid w:val="00EC18F2"/>
    <w:rsid w:val="00F30FA0"/>
    <w:rsid w:val="1744DB5F"/>
    <w:rsid w:val="21DDF0A3"/>
    <w:rsid w:val="4C10D203"/>
    <w:rsid w:val="7ABD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B2577"/>
  <w15:docId w15:val="{82FF1174-171D-4424-A328-2AD8F1585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5B73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45B73"/>
    <w:pPr>
      <w:ind w:left="720"/>
      <w:contextualSpacing/>
    </w:pPr>
  </w:style>
  <w:style w:type="paragraph" w:customStyle="1" w:styleId="normal-000016">
    <w:name w:val="normal-000016"/>
    <w:basedOn w:val="Normal"/>
    <w:rsid w:val="00C13B49"/>
    <w:pPr>
      <w:spacing w:after="0" w:line="240" w:lineRule="auto"/>
    </w:pPr>
    <w:rPr>
      <w:rFonts w:ascii="Times New Roman" w:eastAsiaTheme="minorEastAsia" w:hAnsi="Times New Roman" w:cs="Times New Roman"/>
      <w:lang w:eastAsia="hr-HR"/>
    </w:rPr>
  </w:style>
  <w:style w:type="paragraph" w:customStyle="1" w:styleId="normal-000052">
    <w:name w:val="normal-000052"/>
    <w:basedOn w:val="Normal"/>
    <w:rsid w:val="00C13B49"/>
    <w:pPr>
      <w:spacing w:after="193" w:line="240" w:lineRule="auto"/>
    </w:pPr>
    <w:rPr>
      <w:rFonts w:ascii="Times New Roman" w:eastAsiaTheme="minorEastAsia" w:hAnsi="Times New Roman" w:cs="Times New Roman"/>
      <w:lang w:eastAsia="hr-HR"/>
    </w:rPr>
  </w:style>
  <w:style w:type="character" w:customStyle="1" w:styleId="defaultparagraphfont-000010">
    <w:name w:val="defaultparagraphfont-000010"/>
    <w:basedOn w:val="Zadanifontodlomka"/>
    <w:rsid w:val="00C13B4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defaultparagraphfont-000015">
    <w:name w:val="defaultparagraphfont-000015"/>
    <w:basedOn w:val="Zadanifontodlomka"/>
    <w:rsid w:val="00C13B49"/>
    <w:rPr>
      <w:rFonts w:ascii="Times New Roman" w:hAnsi="Times New Roman" w:cs="Times New Roman" w:hint="default"/>
      <w:b w:val="0"/>
      <w:bCs w:val="0"/>
      <w:sz w:val="22"/>
      <w:szCs w:val="22"/>
    </w:rPr>
  </w:style>
  <w:style w:type="paragraph" w:customStyle="1" w:styleId="pt-normal-000016">
    <w:name w:val="pt-normal-000016"/>
    <w:basedOn w:val="Normal"/>
    <w:rsid w:val="00C13B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t-defaultparagraphfont-000015">
    <w:name w:val="pt-defaultparagraphfont-000015"/>
    <w:basedOn w:val="Zadanifontodlomka"/>
    <w:rsid w:val="00C13B49"/>
  </w:style>
  <w:style w:type="paragraph" w:styleId="Zaglavlje">
    <w:name w:val="header"/>
    <w:basedOn w:val="Normal"/>
    <w:link w:val="Zaglavlje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97984"/>
  </w:style>
  <w:style w:type="paragraph" w:styleId="Podnoje">
    <w:name w:val="footer"/>
    <w:basedOn w:val="Normal"/>
    <w:link w:val="PodnojeChar"/>
    <w:uiPriority w:val="99"/>
    <w:unhideWhenUsed/>
    <w:rsid w:val="00A979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97984"/>
  </w:style>
  <w:style w:type="character" w:styleId="Hiperveza">
    <w:name w:val="Hyperlink"/>
    <w:basedOn w:val="Zadanifontodlomka"/>
    <w:uiPriority w:val="99"/>
    <w:unhideWhenUsed/>
    <w:rsid w:val="00165AFF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0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05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2C52D24C2684AB27770A2E455403F" ma:contentTypeVersion="10" ma:contentTypeDescription="Create a new document." ma:contentTypeScope="" ma:versionID="aa6367e8fdc9a5f232496f3aa0103d56">
  <xsd:schema xmlns:xsd="http://www.w3.org/2001/XMLSchema" xmlns:xs="http://www.w3.org/2001/XMLSchema" xmlns:p="http://schemas.microsoft.com/office/2006/metadata/properties" xmlns:ns2="8cbd462d-096b-45d1-9d8e-9b47b18ddda5" targetNamespace="http://schemas.microsoft.com/office/2006/metadata/properties" ma:root="true" ma:fieldsID="eeb34336a5adaf166bb550353e57524c" ns2:_="">
    <xsd:import namespace="8cbd462d-096b-45d1-9d8e-9b47b18ddd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d462d-096b-45d1-9d8e-9b47b18ddd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71A1597-F7DB-4C57-A807-1D7C56BE01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4265A0-1F49-47F0-A62F-B8EA3190A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B0607E4-0D77-42C1-AB6B-F4124E7DF05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A43D58C-D09F-4BDA-90B6-468A923493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bd462d-096b-45d1-9d8e-9b47b18ddd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1631</Words>
  <Characters>9297</Characters>
  <Application>Microsoft Office Word</Application>
  <DocSecurity>0</DocSecurity>
  <Lines>77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2023-02-28T20:51:00Z</dcterms:created>
  <dcterms:modified xsi:type="dcterms:W3CDTF">2023-02-28T20:51:00Z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0x0101001E42C52D24C2684AB27770A2E455403F</vt:lpwstr>
  </property>
</Properties>
</file>